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4C" w:rsidRDefault="001F3448" w:rsidP="001F3448">
      <w:pPr>
        <w:pStyle w:val="style26"/>
        <w:spacing w:before="0" w:beforeAutospacing="0" w:after="0" w:afterAutospacing="0"/>
        <w:jc w:val="center"/>
        <w:rPr>
          <w:b/>
        </w:rPr>
      </w:pPr>
      <w:r w:rsidRPr="001F3448">
        <w:rPr>
          <w:b/>
        </w:rPr>
        <w:t>МИНИСТЕРСТВО ОБРАЗОВАНИЯ САРАТОВСКОЙ ОБЛАСТИ</w:t>
      </w:r>
    </w:p>
    <w:p w:rsidR="001F3448" w:rsidRPr="001F3448" w:rsidRDefault="001F3448" w:rsidP="001F3448">
      <w:pPr>
        <w:pStyle w:val="style26"/>
        <w:spacing w:before="0" w:beforeAutospacing="0" w:after="0" w:afterAutospacing="0"/>
        <w:jc w:val="center"/>
        <w:rPr>
          <w:b/>
        </w:rPr>
      </w:pPr>
    </w:p>
    <w:p w:rsidR="001F3448" w:rsidRPr="001F3448" w:rsidRDefault="001F3448" w:rsidP="001F3448">
      <w:pPr>
        <w:pStyle w:val="a4"/>
        <w:jc w:val="center"/>
        <w:rPr>
          <w:b/>
        </w:rPr>
      </w:pPr>
      <w:r w:rsidRPr="001F3448">
        <w:rPr>
          <w:b/>
        </w:rPr>
        <w:t xml:space="preserve">государственное бюджетное профессиональное  образовательное учреждение </w:t>
      </w:r>
      <w:proofErr w:type="gramStart"/>
      <w:r w:rsidRPr="001F3448">
        <w:rPr>
          <w:b/>
        </w:rPr>
        <w:t>Саратовской</w:t>
      </w:r>
      <w:proofErr w:type="gramEnd"/>
    </w:p>
    <w:p w:rsidR="001F3448" w:rsidRPr="001F3448" w:rsidRDefault="001F3448" w:rsidP="001F3448">
      <w:pPr>
        <w:pStyle w:val="a4"/>
        <w:jc w:val="center"/>
        <w:rPr>
          <w:b/>
        </w:rPr>
      </w:pPr>
      <w:r w:rsidRPr="001F3448">
        <w:rPr>
          <w:b/>
        </w:rPr>
        <w:t>области «</w:t>
      </w:r>
      <w:proofErr w:type="spellStart"/>
      <w:r w:rsidRPr="001F3448">
        <w:rPr>
          <w:b/>
        </w:rPr>
        <w:t>Озинский</w:t>
      </w:r>
      <w:proofErr w:type="spellEnd"/>
      <w:r w:rsidRPr="001F3448">
        <w:rPr>
          <w:b/>
        </w:rPr>
        <w:t xml:space="preserve"> лицей строительных  технологий и сервиса»</w:t>
      </w:r>
    </w:p>
    <w:p w:rsidR="001F3448" w:rsidRPr="001F3448" w:rsidRDefault="001F3448" w:rsidP="001F3448">
      <w:pPr>
        <w:pStyle w:val="a4"/>
        <w:jc w:val="center"/>
        <w:rPr>
          <w:b/>
        </w:rPr>
      </w:pPr>
    </w:p>
    <w:p w:rsidR="001F3448" w:rsidRPr="00C10F3F" w:rsidRDefault="001F3448" w:rsidP="00C10F3F">
      <w:pPr>
        <w:pStyle w:val="a4"/>
      </w:pPr>
      <w:r>
        <w:t xml:space="preserve">                                                                                                                        </w:t>
      </w:r>
    </w:p>
    <w:p w:rsidR="001F3448" w:rsidRDefault="001F3448" w:rsidP="001F3448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«УТВЕРЖДАЮ»</w:t>
      </w:r>
    </w:p>
    <w:p w:rsidR="001F3448" w:rsidRDefault="001F3448" w:rsidP="001F3448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1F3448" w:rsidRDefault="001F3448" w:rsidP="001F3448">
      <w:pPr>
        <w:pStyle w:val="Default"/>
        <w:jc w:val="right"/>
      </w:pPr>
      <w:r>
        <w:t>лицей строительных технологий и сервиса»</w:t>
      </w:r>
    </w:p>
    <w:p w:rsidR="001F3448" w:rsidRDefault="001F3448" w:rsidP="001F3448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1F3448" w:rsidRDefault="001F3448" w:rsidP="001F3448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1F3448" w:rsidRDefault="001F3448" w:rsidP="001F3448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1F3448" w:rsidRPr="00C10F3F" w:rsidRDefault="001F3448" w:rsidP="00C10F3F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C10F3F" w:rsidRDefault="00C10F3F" w:rsidP="00C10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10F3F" w:rsidRDefault="00C10F3F" w:rsidP="00C10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проведения государственной итоговой аттестации по образовательным программам среднего профессионального образования</w:t>
      </w:r>
    </w:p>
    <w:p w:rsidR="00C10F3F" w:rsidRPr="00484550" w:rsidRDefault="00C10F3F" w:rsidP="00C10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84550">
        <w:rPr>
          <w:b/>
          <w:sz w:val="28"/>
          <w:szCs w:val="28"/>
        </w:rPr>
        <w:t>ГБПОУ СО   «</w:t>
      </w:r>
      <w:proofErr w:type="spellStart"/>
      <w:r w:rsidRPr="00484550">
        <w:rPr>
          <w:b/>
          <w:sz w:val="28"/>
          <w:szCs w:val="28"/>
        </w:rPr>
        <w:t>Озинский</w:t>
      </w:r>
      <w:proofErr w:type="spellEnd"/>
      <w:r w:rsidRPr="00484550">
        <w:rPr>
          <w:b/>
          <w:sz w:val="28"/>
          <w:szCs w:val="28"/>
        </w:rPr>
        <w:t xml:space="preserve"> лицей строительных технологий и сервиса»</w:t>
      </w:r>
    </w:p>
    <w:p w:rsidR="009E63DA" w:rsidRDefault="009E63DA" w:rsidP="00C10F3F">
      <w:pPr>
        <w:pStyle w:val="Default"/>
        <w:rPr>
          <w:sz w:val="28"/>
          <w:szCs w:val="28"/>
        </w:rPr>
      </w:pPr>
    </w:p>
    <w:p w:rsidR="00AE1445" w:rsidRDefault="009E63DA" w:rsidP="00C10F3F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E1445">
        <w:rPr>
          <w:b/>
          <w:sz w:val="28"/>
          <w:szCs w:val="28"/>
        </w:rPr>
        <w:t>I. Общие положения</w:t>
      </w:r>
      <w:r>
        <w:rPr>
          <w:sz w:val="28"/>
          <w:szCs w:val="28"/>
        </w:rPr>
        <w:t xml:space="preserve"> </w:t>
      </w:r>
    </w:p>
    <w:p w:rsidR="009E63DA" w:rsidRPr="009E63DA" w:rsidRDefault="00AE1445" w:rsidP="00AE1445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E63DA" w:rsidRPr="009E63DA">
        <w:rPr>
          <w:sz w:val="28"/>
          <w:szCs w:val="28"/>
        </w:rPr>
        <w:t xml:space="preserve">Настоящее  Положение о </w:t>
      </w:r>
      <w:r w:rsidR="009E63DA" w:rsidRPr="009E63DA">
        <w:rPr>
          <w:b/>
          <w:sz w:val="28"/>
          <w:szCs w:val="28"/>
        </w:rPr>
        <w:t xml:space="preserve"> </w:t>
      </w:r>
      <w:r w:rsidR="009E63DA" w:rsidRPr="009E63DA">
        <w:rPr>
          <w:sz w:val="28"/>
          <w:szCs w:val="28"/>
        </w:rPr>
        <w:t xml:space="preserve">проведении государственной </w:t>
      </w:r>
      <w:r>
        <w:rPr>
          <w:sz w:val="28"/>
          <w:szCs w:val="28"/>
        </w:rPr>
        <w:t>итоговой</w:t>
      </w:r>
      <w:r w:rsidR="009E63DA" w:rsidRPr="009E63DA">
        <w:rPr>
          <w:sz w:val="28"/>
          <w:szCs w:val="28"/>
        </w:rPr>
        <w:t xml:space="preserve"> аттестации выпускников (далее – Положение)  разработано в соответствии </w:t>
      </w:r>
      <w:proofErr w:type="gramStart"/>
      <w:r w:rsidR="009E63DA" w:rsidRPr="009E63DA">
        <w:rPr>
          <w:sz w:val="28"/>
          <w:szCs w:val="28"/>
        </w:rPr>
        <w:t>с</w:t>
      </w:r>
      <w:proofErr w:type="gramEnd"/>
      <w:r w:rsidR="009E63DA" w:rsidRPr="009E63DA">
        <w:rPr>
          <w:sz w:val="28"/>
          <w:szCs w:val="28"/>
        </w:rPr>
        <w:t xml:space="preserve">: </w:t>
      </w:r>
    </w:p>
    <w:p w:rsidR="009E63DA" w:rsidRPr="00AE1445" w:rsidRDefault="009E63DA" w:rsidP="00AE1445">
      <w:pPr>
        <w:pStyle w:val="a3"/>
        <w:numPr>
          <w:ilvl w:val="1"/>
          <w:numId w:val="16"/>
        </w:numPr>
        <w:jc w:val="both"/>
        <w:rPr>
          <w:sz w:val="28"/>
          <w:szCs w:val="28"/>
        </w:rPr>
      </w:pPr>
      <w:r w:rsidRPr="00AE1445">
        <w:rPr>
          <w:sz w:val="28"/>
          <w:szCs w:val="28"/>
        </w:rPr>
        <w:t>Федеральным Законом «Об образовании в Российской Федерации» от 29.12.2012 года № 273-ФЗ,</w:t>
      </w:r>
    </w:p>
    <w:p w:rsidR="00AE1445" w:rsidRPr="006F4264" w:rsidRDefault="006F4264" w:rsidP="006F4264">
      <w:pPr>
        <w:pStyle w:val="a3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63DA" w:rsidRPr="00AE1445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 Министерства образования и науки Российской Федерации от16 августа 2013 года № 968</w:t>
      </w:r>
      <w:r w:rsidR="009E63DA" w:rsidRPr="00AE144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="009E63DA" w:rsidRPr="00AE1445">
        <w:rPr>
          <w:sz w:val="28"/>
          <w:szCs w:val="28"/>
        </w:rPr>
        <w:t>орядка проведения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="009E63DA" w:rsidRPr="00AE1445">
        <w:rPr>
          <w:sz w:val="28"/>
          <w:szCs w:val="28"/>
        </w:rPr>
        <w:t>»;</w:t>
      </w:r>
    </w:p>
    <w:p w:rsidR="009E63DA" w:rsidRPr="00484550" w:rsidRDefault="00484550" w:rsidP="0048455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E63DA" w:rsidRPr="00AE144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ГБПОУ СО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зинский</w:t>
      </w:r>
      <w:proofErr w:type="spellEnd"/>
      <w:r>
        <w:rPr>
          <w:sz w:val="28"/>
          <w:szCs w:val="28"/>
        </w:rPr>
        <w:t xml:space="preserve"> лицей строительных технологий и    сервиса</w:t>
      </w:r>
      <w:r w:rsidRPr="006F2EF1">
        <w:rPr>
          <w:sz w:val="28"/>
          <w:szCs w:val="28"/>
        </w:rPr>
        <w:t>»</w:t>
      </w:r>
      <w:r w:rsidR="009E63DA" w:rsidRPr="00484550">
        <w:rPr>
          <w:sz w:val="28"/>
          <w:szCs w:val="28"/>
        </w:rPr>
        <w:t>;</w:t>
      </w:r>
    </w:p>
    <w:p w:rsidR="009E63DA" w:rsidRPr="00AE1445" w:rsidRDefault="00AE1445" w:rsidP="009E63DA">
      <w:pPr>
        <w:pStyle w:val="a3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ФГОС СПО</w:t>
      </w:r>
      <w:r w:rsidR="009E63DA" w:rsidRPr="00AE1445">
        <w:rPr>
          <w:sz w:val="28"/>
          <w:szCs w:val="28"/>
        </w:rPr>
        <w:t xml:space="preserve">. </w:t>
      </w:r>
    </w:p>
    <w:p w:rsidR="00EB67F8" w:rsidRDefault="009E63DA" w:rsidP="006435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445">
        <w:rPr>
          <w:sz w:val="28"/>
          <w:szCs w:val="28"/>
        </w:rPr>
        <w:t>2. Г</w:t>
      </w:r>
      <w:r>
        <w:rPr>
          <w:sz w:val="28"/>
          <w:szCs w:val="28"/>
        </w:rPr>
        <w:t>осударственн</w:t>
      </w:r>
      <w:r w:rsidR="00AE1445">
        <w:rPr>
          <w:sz w:val="28"/>
          <w:szCs w:val="28"/>
        </w:rPr>
        <w:t>ая итоговая</w:t>
      </w:r>
      <w:r>
        <w:rPr>
          <w:sz w:val="28"/>
          <w:szCs w:val="28"/>
        </w:rPr>
        <w:t xml:space="preserve"> аттестации по образовательным программам среднего профессионального образования </w:t>
      </w:r>
      <w:r w:rsidR="00AE1445">
        <w:rPr>
          <w:sz w:val="28"/>
          <w:szCs w:val="28"/>
        </w:rPr>
        <w:t xml:space="preserve">проводится </w:t>
      </w:r>
      <w:r w:rsidR="00EB67F8">
        <w:rPr>
          <w:sz w:val="28"/>
          <w:szCs w:val="28"/>
        </w:rPr>
        <w:t>у</w:t>
      </w:r>
      <w:r w:rsidR="00AE1445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профессиональной образовательной орга</w:t>
      </w:r>
      <w:r w:rsidR="00EB67F8">
        <w:rPr>
          <w:sz w:val="28"/>
          <w:szCs w:val="28"/>
        </w:rPr>
        <w:t>низации, завершающих</w:t>
      </w:r>
      <w:r>
        <w:rPr>
          <w:sz w:val="28"/>
          <w:szCs w:val="28"/>
        </w:rPr>
        <w:t xml:space="preserve"> освоение</w:t>
      </w:r>
      <w:r w:rsidR="00AE144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AE144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квалифицированны</w:t>
      </w:r>
      <w:r w:rsidR="00AE1445">
        <w:rPr>
          <w:sz w:val="28"/>
          <w:szCs w:val="28"/>
        </w:rPr>
        <w:t xml:space="preserve">х рабочих, </w:t>
      </w:r>
      <w:r w:rsidR="00EB67F8">
        <w:rPr>
          <w:sz w:val="28"/>
          <w:szCs w:val="28"/>
        </w:rPr>
        <w:t>служащих</w:t>
      </w:r>
      <w:r>
        <w:rPr>
          <w:sz w:val="28"/>
          <w:szCs w:val="28"/>
        </w:rPr>
        <w:t>.</w:t>
      </w:r>
    </w:p>
    <w:p w:rsidR="00EB67F8" w:rsidRPr="00EB67F8" w:rsidRDefault="00EB67F8" w:rsidP="00643585">
      <w:pPr>
        <w:ind w:left="709"/>
        <w:jc w:val="both"/>
        <w:rPr>
          <w:b/>
          <w:sz w:val="28"/>
          <w:szCs w:val="28"/>
        </w:rPr>
      </w:pPr>
      <w:r w:rsidRPr="00EB67F8">
        <w:rPr>
          <w:sz w:val="28"/>
          <w:szCs w:val="28"/>
        </w:rPr>
        <w:t>Выпускник  образовательной организации считается завершившим обучение на основании приказа директора</w:t>
      </w:r>
      <w:r>
        <w:rPr>
          <w:sz w:val="28"/>
          <w:szCs w:val="28"/>
        </w:rPr>
        <w:t>.</w:t>
      </w:r>
      <w:r w:rsidRPr="00EB67F8">
        <w:rPr>
          <w:sz w:val="28"/>
          <w:szCs w:val="28"/>
        </w:rPr>
        <w:t xml:space="preserve">  </w:t>
      </w:r>
    </w:p>
    <w:p w:rsidR="00EB67F8" w:rsidRDefault="00EB67F8" w:rsidP="00643585">
      <w:pPr>
        <w:pStyle w:val="Default"/>
        <w:ind w:left="709"/>
        <w:jc w:val="both"/>
        <w:rPr>
          <w:sz w:val="28"/>
          <w:szCs w:val="28"/>
        </w:rPr>
      </w:pPr>
      <w:r w:rsidRPr="00EB67F8">
        <w:rPr>
          <w:sz w:val="28"/>
          <w:szCs w:val="28"/>
        </w:rPr>
        <w:t>1.3.</w:t>
      </w:r>
      <w:r>
        <w:t xml:space="preserve">  </w:t>
      </w:r>
      <w:r w:rsidRPr="00EB67F8">
        <w:rPr>
          <w:sz w:val="28"/>
          <w:szCs w:val="28"/>
        </w:rPr>
        <w:t xml:space="preserve">Государственная итоговая аттестация выпускников  проводится по окончании </w:t>
      </w:r>
      <w:r>
        <w:rPr>
          <w:sz w:val="28"/>
          <w:szCs w:val="28"/>
        </w:rPr>
        <w:t xml:space="preserve">освоение образовательных программ среднего профессионального образования, имеющих государственную аккредитацию. </w:t>
      </w:r>
    </w:p>
    <w:p w:rsidR="00EB67F8" w:rsidRDefault="00EB67F8" w:rsidP="00643585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 завершающей освоение образовательных программ среднего профессионального образования, не имеющих государственной аккредитации, настоящий Порядок является примерным. </w:t>
      </w:r>
    </w:p>
    <w:p w:rsidR="009E63DA" w:rsidRDefault="00643585" w:rsidP="009E63D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E63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63DA">
        <w:rPr>
          <w:sz w:val="28"/>
          <w:szCs w:val="28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студентами образовательных программ среднего профессионального </w:t>
      </w:r>
      <w:r>
        <w:rPr>
          <w:sz w:val="28"/>
          <w:szCs w:val="28"/>
        </w:rPr>
        <w:t>образования.</w:t>
      </w:r>
    </w:p>
    <w:p w:rsidR="009E63DA" w:rsidRDefault="009E63DA" w:rsidP="009E63DA">
      <w:pPr>
        <w:pStyle w:val="Default"/>
        <w:pageBreakBefore/>
        <w:ind w:left="720"/>
        <w:rPr>
          <w:sz w:val="20"/>
          <w:szCs w:val="20"/>
        </w:rPr>
      </w:pPr>
    </w:p>
    <w:p w:rsidR="009E63DA" w:rsidRPr="00643585" w:rsidRDefault="009E63DA" w:rsidP="00643585">
      <w:pPr>
        <w:pStyle w:val="Default"/>
        <w:ind w:left="360"/>
        <w:jc w:val="center"/>
        <w:rPr>
          <w:b/>
          <w:sz w:val="28"/>
          <w:szCs w:val="28"/>
        </w:rPr>
      </w:pPr>
      <w:r w:rsidRPr="00643585">
        <w:rPr>
          <w:b/>
          <w:sz w:val="28"/>
          <w:szCs w:val="28"/>
        </w:rPr>
        <w:t xml:space="preserve">II. Формы государственной итоговой аттестации </w:t>
      </w:r>
    </w:p>
    <w:p w:rsidR="00643585" w:rsidRDefault="00643585" w:rsidP="00643585">
      <w:pPr>
        <w:pStyle w:val="Default"/>
        <w:ind w:left="360"/>
        <w:jc w:val="center"/>
        <w:rPr>
          <w:sz w:val="28"/>
          <w:szCs w:val="28"/>
        </w:rPr>
      </w:pPr>
    </w:p>
    <w:p w:rsidR="009E63DA" w:rsidRDefault="00643585" w:rsidP="009E63D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63DA">
        <w:rPr>
          <w:sz w:val="28"/>
          <w:szCs w:val="28"/>
        </w:rPr>
        <w:t xml:space="preserve"> Формами государственной итоговой аттестации по образовательным программам среднего профессионального образования являются: </w:t>
      </w:r>
    </w:p>
    <w:p w:rsidR="009E63DA" w:rsidRDefault="009E63DA" w:rsidP="009E63D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выпускной квалификационной работы; </w:t>
      </w:r>
    </w:p>
    <w:p w:rsidR="009E63DA" w:rsidRDefault="009E63DA" w:rsidP="009E63D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экзамен. </w:t>
      </w:r>
    </w:p>
    <w:p w:rsidR="009E63DA" w:rsidRDefault="00643585" w:rsidP="009E63D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E63DA">
        <w:rPr>
          <w:sz w:val="28"/>
          <w:szCs w:val="28"/>
        </w:rPr>
        <w:t xml:space="preserve">. Выпускная квалификационная работа призвана способствованию систематизации и закреплению знаний </w:t>
      </w:r>
      <w:r>
        <w:rPr>
          <w:sz w:val="28"/>
          <w:szCs w:val="28"/>
        </w:rPr>
        <w:t xml:space="preserve">обучающихся по профессии  </w:t>
      </w:r>
      <w:r w:rsidR="009E63DA">
        <w:rPr>
          <w:sz w:val="28"/>
          <w:szCs w:val="28"/>
        </w:rPr>
        <w:t xml:space="preserve">при решении конкретных задач, а также выяснению уровня подготовки выпускника к самостоятельной работе. </w:t>
      </w:r>
    </w:p>
    <w:p w:rsidR="009E63DA" w:rsidRDefault="008E1441" w:rsidP="009E63D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E63DA">
        <w:rPr>
          <w:sz w:val="28"/>
          <w:szCs w:val="28"/>
        </w:rPr>
        <w:t>. Выпускная квалификационная работа выполняется выпускниками в зависимости от осваиваемой образовательной программы</w:t>
      </w:r>
      <w:r w:rsidR="00643585">
        <w:rPr>
          <w:sz w:val="28"/>
          <w:szCs w:val="28"/>
        </w:rPr>
        <w:t xml:space="preserve"> </w:t>
      </w:r>
      <w:r w:rsidR="009E63DA">
        <w:rPr>
          <w:sz w:val="28"/>
          <w:szCs w:val="28"/>
        </w:rPr>
        <w:t xml:space="preserve">среднего профессионального образования в следующих видах: </w:t>
      </w:r>
    </w:p>
    <w:p w:rsidR="009E63DA" w:rsidRDefault="009E63DA" w:rsidP="009E63D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выпускников, осваивающих программы подготовки квалифицированных рабочих и служащих, - в виде</w:t>
      </w:r>
      <w:r w:rsidR="008E144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практической квалификационной работы и пи</w:t>
      </w:r>
      <w:r w:rsidR="008E1441">
        <w:rPr>
          <w:sz w:val="28"/>
          <w:szCs w:val="28"/>
        </w:rPr>
        <w:t>сьменной экзаменационной работы.</w:t>
      </w:r>
      <w:r>
        <w:rPr>
          <w:sz w:val="28"/>
          <w:szCs w:val="28"/>
        </w:rPr>
        <w:t xml:space="preserve"> </w:t>
      </w:r>
    </w:p>
    <w:p w:rsidR="00AF1486" w:rsidRDefault="008E1441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E63DA">
        <w:rPr>
          <w:sz w:val="28"/>
          <w:szCs w:val="28"/>
        </w:rPr>
        <w:t xml:space="preserve">Темы выпускных квалификационных работ определяются образовательной организацией. </w:t>
      </w:r>
      <w:r>
        <w:rPr>
          <w:sz w:val="28"/>
          <w:szCs w:val="28"/>
        </w:rPr>
        <w:t xml:space="preserve">Обучающимся </w:t>
      </w:r>
      <w:r w:rsidR="009E63DA">
        <w:rPr>
          <w:sz w:val="28"/>
          <w:szCs w:val="28"/>
        </w:rPr>
        <w:t xml:space="preserve"> может предоставляться право выбора темы выпускной квалификационной работы в порядке, установленном образовательной организацией, вплоть до предложения своей тематики с необходимым обоснованием целесообразности ее разработки. При этом тематика выпускной квалификационной работы должна соответствовать содержанию одного или нескольких профессиональных модулей, входящих</w:t>
      </w:r>
      <w:r>
        <w:rPr>
          <w:sz w:val="28"/>
          <w:szCs w:val="28"/>
        </w:rPr>
        <w:t xml:space="preserve"> </w:t>
      </w:r>
      <w:r w:rsidR="009E63DA">
        <w:rPr>
          <w:sz w:val="28"/>
          <w:szCs w:val="28"/>
        </w:rPr>
        <w:t>в образовательную программу среднего профессионального образования.</w:t>
      </w:r>
      <w:r w:rsidR="00AF1486" w:rsidRPr="00AF1486">
        <w:rPr>
          <w:sz w:val="28"/>
          <w:szCs w:val="28"/>
        </w:rPr>
        <w:t xml:space="preserve"> </w:t>
      </w:r>
      <w:r w:rsidR="00AF1486">
        <w:rPr>
          <w:sz w:val="28"/>
          <w:szCs w:val="28"/>
        </w:rPr>
        <w:t xml:space="preserve">2.5.Для подготовки выпускной квалификационной работы </w:t>
      </w:r>
      <w:proofErr w:type="gramStart"/>
      <w:r w:rsidR="00AF1486">
        <w:rPr>
          <w:sz w:val="28"/>
          <w:szCs w:val="28"/>
        </w:rPr>
        <w:t>обучающимся</w:t>
      </w:r>
      <w:proofErr w:type="gramEnd"/>
      <w:r w:rsidR="00AF1486">
        <w:rPr>
          <w:sz w:val="28"/>
          <w:szCs w:val="28"/>
        </w:rPr>
        <w:t xml:space="preserve"> назначается руководитель и, при необходимости, консультанты.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квалификационные работы подлежат обязательному рецензированию.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Государственный экзамен по отдельной дисциплине должен определять уровень освоения обучающимся материала, предусмотренного учебным планом, и охватывать все минимальное содержание данной дисциплины, установленное соответствующим федеральным государственным образовательным стандартом. </w:t>
      </w:r>
    </w:p>
    <w:p w:rsidR="00AF1486" w:rsidRDefault="00AF1486" w:rsidP="00AF1486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Программы государственных экзаменов по отдельным дисциплинам, требования к выпускным квалификационным работам, а также критерии оценки знаний, утверждаются руководителем образовательной организации после их обсуждения на заседании педагогического совета с участием председателей государственных экзаменационных комиссий. </w:t>
      </w:r>
    </w:p>
    <w:p w:rsidR="00AF1486" w:rsidRDefault="00AF1486" w:rsidP="00AF1486">
      <w:pPr>
        <w:pStyle w:val="Default"/>
        <w:ind w:left="720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center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center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center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center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center"/>
        <w:rPr>
          <w:b/>
          <w:sz w:val="28"/>
          <w:szCs w:val="28"/>
        </w:rPr>
      </w:pPr>
      <w:r w:rsidRPr="008E1441">
        <w:rPr>
          <w:b/>
          <w:sz w:val="28"/>
          <w:szCs w:val="28"/>
        </w:rPr>
        <w:lastRenderedPageBreak/>
        <w:t>III. Государственная экзаменационная комиссия</w:t>
      </w:r>
    </w:p>
    <w:p w:rsidR="00AF1486" w:rsidRPr="008E1441" w:rsidRDefault="00AF1486" w:rsidP="00AF1486">
      <w:pPr>
        <w:pStyle w:val="Default"/>
        <w:ind w:left="720"/>
        <w:jc w:val="center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Государственная экзаменационная комиссия создается для проведения государственной итоговой аттестации по образовательным программам среднего профессионального образования.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Основные функции государственной экзаменационной комиссии: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комплексная оценка уровня освоения образовательной программы,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стандарта;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вопроса о присвоении квалификации по результатам государственной итоговой аттестации и выдаче соответствующего диплома о среднем профессиональном образовании;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рекомендаций по совершенствованию подготовки выпускников по профессиям  среднего профессионального образования.</w:t>
      </w:r>
      <w:r w:rsidRPr="00AF1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3.4. Государственная экзаменационная комиссия руководствуется в своей деятельности настоящим Положением и учебно-методической документацией, разрабатываемой образовательной организацией на основе федерального государственного образовательного стандарта в части требований к результатам освоения основной профессиональной образовательной программы по конкретным профессиям  среднего профессионального образования.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Государственная экзаменационная комиссия создается по каждой образовательной программе среднего профессионального образования, реализуемой образовательной организацией. При необходимости могут создаваться несколько государственных экзаменационных комиссий по одной образовательной программе.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государственной экзаменационной комиссии не может быть работник данной образовательной организации.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государственной экзаменационной комиссии утверждается органом исполнительной власти, осуществляющим функции и полномочия учредителя образовательной организации, по представлению образовательной организации.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заместителями председателя государственной экзаменационной комиссии могут быть назначены заместители руководителя 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Государственная экзаменационная комиссия формируется из преподавателей образовательной организации и лиц, приглашенных из сторонних организаций: преподавателей других образовательных </w:t>
      </w:r>
      <w:r>
        <w:rPr>
          <w:sz w:val="28"/>
          <w:szCs w:val="28"/>
        </w:rPr>
        <w:lastRenderedPageBreak/>
        <w:t xml:space="preserve">организаций, а также представителей работодателей или их объединений по профилю подготовки выпускников.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членов государственной экзаменационной комиссии утверждается приказом руководителя образовательной организации.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Государственная экзаменационная комиссия действует в течение одного календарного года.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Pr="00F4255C" w:rsidRDefault="00AF1486" w:rsidP="00AF1486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425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F4255C">
        <w:rPr>
          <w:b/>
          <w:sz w:val="28"/>
          <w:szCs w:val="28"/>
        </w:rPr>
        <w:t xml:space="preserve">. Порядок проведения государственной итоговой аттестации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1F3448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государственной итоговой аттестации</w:t>
      </w:r>
      <w:r w:rsidR="001F3448">
        <w:rPr>
          <w:sz w:val="28"/>
          <w:szCs w:val="28"/>
        </w:rPr>
        <w:t xml:space="preserve">, требования к выпускным квалификационным работам, а также критерии оценки </w:t>
      </w:r>
      <w:proofErr w:type="gramStart"/>
      <w:r w:rsidR="001F3448">
        <w:rPr>
          <w:sz w:val="28"/>
          <w:szCs w:val="28"/>
        </w:rPr>
        <w:t>знаний</w:t>
      </w:r>
      <w:proofErr w:type="gramEnd"/>
      <w:r w:rsidR="001F3448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образовательной организацией</w:t>
      </w:r>
      <w:r w:rsidR="001F3448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доводится до сведения обучающихся не позднее, чем за шесть месяцев до начала </w:t>
      </w:r>
      <w:r w:rsidR="001F3448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итоговой аттестации.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4.3.Сдача государственных экзаменов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 </w:t>
      </w:r>
    </w:p>
    <w:p w:rsidR="00AF1486" w:rsidRDefault="00AF1486" w:rsidP="00AF1486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AF1486" w:rsidRPr="00E55884" w:rsidRDefault="00AF1486" w:rsidP="00AF1486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Решения государственных экзаменационных комиссий принимаются на закрытых  заседаниях  простым  большинством  голосов  членов   комиссии, </w:t>
      </w:r>
      <w:r w:rsidRPr="00E55884">
        <w:rPr>
          <w:sz w:val="28"/>
          <w:szCs w:val="28"/>
        </w:rPr>
        <w:t>участвующих в заседании,</w:t>
      </w:r>
      <w:r>
        <w:rPr>
          <w:sz w:val="28"/>
          <w:szCs w:val="28"/>
        </w:rPr>
        <w:t xml:space="preserve"> </w:t>
      </w:r>
      <w:r w:rsidRPr="00E55884">
        <w:rPr>
          <w:sz w:val="28"/>
          <w:szCs w:val="28"/>
        </w:rPr>
        <w:t xml:space="preserve">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 </w:t>
      </w:r>
    </w:p>
    <w:p w:rsidR="00AF1486" w:rsidRPr="00E55884" w:rsidRDefault="00AF1486" w:rsidP="00AF1486">
      <w:pPr>
        <w:pStyle w:val="a4"/>
        <w:ind w:left="709"/>
        <w:jc w:val="both"/>
        <w:rPr>
          <w:sz w:val="28"/>
          <w:szCs w:val="28"/>
        </w:rPr>
      </w:pPr>
      <w:r w:rsidRPr="00E55884">
        <w:rPr>
          <w:sz w:val="28"/>
          <w:szCs w:val="28"/>
        </w:rPr>
        <w:t xml:space="preserve">Все решения государственной экзаменационной комиссии оформляются протоколами. </w:t>
      </w:r>
    </w:p>
    <w:p w:rsidR="00AF1486" w:rsidRPr="001F3448" w:rsidRDefault="00AF1486" w:rsidP="00AF1486">
      <w:pPr>
        <w:pStyle w:val="Default"/>
        <w:ind w:left="720"/>
        <w:jc w:val="both"/>
        <w:rPr>
          <w:sz w:val="28"/>
          <w:szCs w:val="28"/>
        </w:rPr>
      </w:pPr>
      <w:r w:rsidRPr="001F3448">
        <w:rPr>
          <w:sz w:val="28"/>
          <w:szCs w:val="28"/>
        </w:rPr>
        <w:t xml:space="preserve">4.6. Присвоение соответствующей квалификации выпускнику образовательной организации и выдача ему документа о среднем профессиональном образовании осуществляется при условии успешного прохождения государственной итоговой аттестации. </w:t>
      </w:r>
    </w:p>
    <w:p w:rsidR="00AF1486" w:rsidRPr="001F3448" w:rsidRDefault="00AF1486" w:rsidP="00AF1486">
      <w:pPr>
        <w:pStyle w:val="Default"/>
        <w:ind w:left="720"/>
        <w:jc w:val="both"/>
        <w:rPr>
          <w:sz w:val="28"/>
          <w:szCs w:val="28"/>
        </w:rPr>
      </w:pPr>
      <w:r w:rsidRPr="001F3448">
        <w:rPr>
          <w:sz w:val="28"/>
          <w:szCs w:val="28"/>
        </w:rPr>
        <w:t xml:space="preserve">4.7. Выпускнику, имеющему не менее 75% оценок "отлично", включая оценки по государственной итоговой аттестации, остальные оценки - "хорошо", выдается </w:t>
      </w:r>
      <w:r w:rsidR="006F4264" w:rsidRPr="001F3448">
        <w:rPr>
          <w:sz w:val="28"/>
          <w:szCs w:val="28"/>
        </w:rPr>
        <w:t xml:space="preserve"> красный диплом</w:t>
      </w:r>
      <w:r w:rsidRPr="001F3448">
        <w:rPr>
          <w:sz w:val="28"/>
          <w:szCs w:val="28"/>
        </w:rPr>
        <w:t xml:space="preserve">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Лицам, не прошедшим государственной итоговой аттестации или получившим на итоговой аттестации неудовлетворительные результаты, а </w:t>
      </w:r>
      <w:r>
        <w:rPr>
          <w:sz w:val="28"/>
          <w:szCs w:val="28"/>
        </w:rPr>
        <w:lastRenderedPageBreak/>
        <w:t xml:space="preserve">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rPr>
          <w:sz w:val="28"/>
          <w:szCs w:val="28"/>
        </w:rPr>
        <w:t>обучения по образцу</w:t>
      </w:r>
      <w:proofErr w:type="gramEnd"/>
      <w:r>
        <w:rPr>
          <w:sz w:val="28"/>
          <w:szCs w:val="28"/>
        </w:rPr>
        <w:t xml:space="preserve">, самостоятельно устанавливаемому образовательной организацией.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6F4264">
        <w:rPr>
          <w:sz w:val="28"/>
          <w:szCs w:val="28"/>
        </w:rPr>
        <w:t>Обучающиеся, не прошедшие государственной итоговой аттестации или получившие на ГИА неудовлетворительные результаты, проходят ГИА  не ранее чем  через шесть  месяцев после прохождения  государственной итоговой аттестации впервые</w:t>
      </w:r>
      <w:r>
        <w:rPr>
          <w:sz w:val="28"/>
          <w:szCs w:val="28"/>
        </w:rPr>
        <w:t xml:space="preserve">. </w:t>
      </w:r>
    </w:p>
    <w:p w:rsidR="00C97C29" w:rsidRDefault="00C97C29" w:rsidP="00AF1486">
      <w:pPr>
        <w:pStyle w:val="Default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прохождения ГИА лицо, не прошедшее ГИА по неуважительной причине или получившие на ГИА неудовлетворительную оценку, восстанавливается в образовательной организации  на период времени, установленный ОУ самостоятельно, но не менее  предусмотренного календарным учебным графиком для прохождения ГИА соответствующей образовательной программы СПО.</w:t>
      </w:r>
      <w:proofErr w:type="gramEnd"/>
    </w:p>
    <w:p w:rsidR="00C97C29" w:rsidRDefault="00C97C29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Повторное прохождение ГИА для одного лица назначаться образовательной организацией не более 2 раз.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Лицам, не проходившим государственной итоговой аттестации по уважительной причине (по медицинским показаниям или в других исключительных случаях, документально подтвержденных),  </w:t>
      </w:r>
      <w:r w:rsidR="00C97C29">
        <w:rPr>
          <w:sz w:val="28"/>
          <w:szCs w:val="28"/>
        </w:rPr>
        <w:t xml:space="preserve">предоставляться </w:t>
      </w:r>
      <w:r>
        <w:rPr>
          <w:sz w:val="28"/>
          <w:szCs w:val="28"/>
        </w:rPr>
        <w:t xml:space="preserve"> возможность пройти государственную итоговую аттестацию без отчисления из образовательной организации.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442C06" w:rsidRPr="00215C6C" w:rsidRDefault="00442C06" w:rsidP="00442C0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215C6C">
        <w:rPr>
          <w:sz w:val="28"/>
          <w:szCs w:val="28"/>
        </w:rPr>
        <w:t>Государственная итоговая аттестация включает защиту выпускной</w:t>
      </w:r>
      <w:r>
        <w:rPr>
          <w:sz w:val="28"/>
          <w:szCs w:val="28"/>
        </w:rPr>
        <w:t xml:space="preserve"> </w:t>
      </w:r>
      <w:r w:rsidRPr="00215C6C">
        <w:rPr>
          <w:sz w:val="28"/>
          <w:szCs w:val="28"/>
        </w:rPr>
        <w:t>квалификационной работы (выпускная практическая</w:t>
      </w:r>
      <w:r>
        <w:rPr>
          <w:sz w:val="28"/>
          <w:szCs w:val="28"/>
        </w:rPr>
        <w:t xml:space="preserve"> </w:t>
      </w:r>
      <w:r w:rsidRPr="00215C6C">
        <w:rPr>
          <w:sz w:val="28"/>
          <w:szCs w:val="28"/>
        </w:rPr>
        <w:t>квалификационная работа и письменная экзаменационная работа). Обязательные требования — соответствие т</w:t>
      </w:r>
      <w:r>
        <w:rPr>
          <w:sz w:val="28"/>
          <w:szCs w:val="28"/>
        </w:rPr>
        <w:t>ематики выпус</w:t>
      </w:r>
      <w:r w:rsidRPr="00215C6C">
        <w:rPr>
          <w:sz w:val="28"/>
          <w:szCs w:val="28"/>
        </w:rPr>
        <w:t>кной квалификационной работы содержанию одного или нескольких профессиональных моду</w:t>
      </w:r>
      <w:r>
        <w:rPr>
          <w:sz w:val="28"/>
          <w:szCs w:val="28"/>
        </w:rPr>
        <w:t>лей; выпускная практическая ква</w:t>
      </w:r>
      <w:r w:rsidRPr="00215C6C">
        <w:rPr>
          <w:sz w:val="28"/>
          <w:szCs w:val="28"/>
        </w:rPr>
        <w:t>лификационная работа должна предусматривать сложность работы не ниже разряда по профессии рабочего, предусмотренного</w:t>
      </w:r>
      <w:r>
        <w:rPr>
          <w:sz w:val="28"/>
          <w:szCs w:val="28"/>
        </w:rPr>
        <w:t xml:space="preserve"> </w:t>
      </w:r>
      <w:r w:rsidRPr="00215C6C">
        <w:rPr>
          <w:sz w:val="28"/>
          <w:szCs w:val="28"/>
        </w:rPr>
        <w:t>ФГОС СПО.</w:t>
      </w:r>
    </w:p>
    <w:p w:rsidR="00442C06" w:rsidRDefault="00442C06" w:rsidP="00442C06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215C6C">
        <w:rPr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AF1486" w:rsidRDefault="00442C0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AF1486">
        <w:rPr>
          <w:sz w:val="28"/>
          <w:szCs w:val="28"/>
        </w:rPr>
        <w:t xml:space="preserve">. Ежегодный отчет о работе государственной экзаменационной комиссии обсуждается на педагогическом совете образовательной организации и представляется учредителю в двухмесячный срок после завершения государственной итоговой аттестации. 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государственной итоговой аттестации выпускников хранятся в архиве образовательной организации.</w:t>
      </w: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spacing w:after="960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rPr>
          <w:b/>
          <w:sz w:val="28"/>
          <w:szCs w:val="28"/>
        </w:rPr>
      </w:pPr>
      <w:r w:rsidRPr="00F4255C">
        <w:rPr>
          <w:b/>
          <w:sz w:val="28"/>
          <w:szCs w:val="28"/>
        </w:rPr>
        <w:t xml:space="preserve">            </w:t>
      </w:r>
    </w:p>
    <w:p w:rsidR="00AF1486" w:rsidRDefault="00AF1486" w:rsidP="00AF1486">
      <w:pPr>
        <w:pStyle w:val="Default"/>
        <w:ind w:left="720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rPr>
          <w:b/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9E63DA" w:rsidRDefault="009E63DA" w:rsidP="009E63DA">
      <w:pPr>
        <w:pStyle w:val="Default"/>
        <w:ind w:left="720"/>
        <w:jc w:val="both"/>
        <w:rPr>
          <w:sz w:val="28"/>
          <w:szCs w:val="28"/>
        </w:rPr>
      </w:pPr>
    </w:p>
    <w:p w:rsidR="009E63DA" w:rsidRDefault="009E63DA" w:rsidP="008E1441">
      <w:pPr>
        <w:pStyle w:val="Default"/>
        <w:pageBreakBefore/>
        <w:rPr>
          <w:sz w:val="20"/>
          <w:szCs w:val="20"/>
        </w:rPr>
      </w:pPr>
    </w:p>
    <w:p w:rsidR="009E63DA" w:rsidRDefault="009E63DA" w:rsidP="00E55884">
      <w:pPr>
        <w:pStyle w:val="Default"/>
        <w:pageBreakBefore/>
        <w:rPr>
          <w:sz w:val="20"/>
          <w:szCs w:val="20"/>
        </w:rPr>
      </w:pPr>
    </w:p>
    <w:p w:rsidR="00F4255C" w:rsidRDefault="00F4255C" w:rsidP="009E63DA">
      <w:pPr>
        <w:pStyle w:val="Default"/>
        <w:ind w:left="720"/>
        <w:rPr>
          <w:b/>
          <w:sz w:val="28"/>
          <w:szCs w:val="28"/>
        </w:rPr>
      </w:pPr>
    </w:p>
    <w:p w:rsidR="00F4255C" w:rsidRDefault="00F4255C" w:rsidP="009E63DA">
      <w:pPr>
        <w:pStyle w:val="Default"/>
        <w:ind w:left="720"/>
        <w:rPr>
          <w:b/>
          <w:sz w:val="28"/>
          <w:szCs w:val="28"/>
        </w:rPr>
      </w:pPr>
    </w:p>
    <w:p w:rsidR="00F4255C" w:rsidRDefault="00F4255C" w:rsidP="009E63DA">
      <w:pPr>
        <w:pStyle w:val="Default"/>
        <w:ind w:left="720"/>
        <w:rPr>
          <w:b/>
          <w:sz w:val="28"/>
          <w:szCs w:val="28"/>
        </w:rPr>
      </w:pPr>
    </w:p>
    <w:p w:rsidR="009E63DA" w:rsidRDefault="009E63DA" w:rsidP="00E55884">
      <w:pPr>
        <w:pStyle w:val="Default"/>
        <w:pageBreakBefore/>
        <w:rPr>
          <w:sz w:val="20"/>
          <w:szCs w:val="20"/>
        </w:rPr>
      </w:pPr>
    </w:p>
    <w:p w:rsidR="009E63DA" w:rsidRDefault="009E63DA" w:rsidP="00AF1486">
      <w:pPr>
        <w:pStyle w:val="Default"/>
        <w:pageBreakBefore/>
        <w:rPr>
          <w:sz w:val="20"/>
          <w:szCs w:val="20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p w:rsidR="00AF1486" w:rsidRPr="00AF1486" w:rsidRDefault="00AF1486" w:rsidP="00AF1486">
      <w:pPr>
        <w:pStyle w:val="Default"/>
        <w:ind w:left="720"/>
        <w:jc w:val="both"/>
        <w:rPr>
          <w:sz w:val="28"/>
          <w:szCs w:val="28"/>
        </w:rPr>
      </w:pPr>
    </w:p>
    <w:sectPr w:rsidR="00AF1486" w:rsidRPr="00AF1486" w:rsidSect="009E63DA">
      <w:pgSz w:w="11906" w:h="16838"/>
      <w:pgMar w:top="1258" w:right="851" w:bottom="107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BF"/>
    <w:multiLevelType w:val="multilevel"/>
    <w:tmpl w:val="E89A0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223F4D"/>
    <w:multiLevelType w:val="hybridMultilevel"/>
    <w:tmpl w:val="44A0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C9F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4264"/>
    <w:multiLevelType w:val="hybridMultilevel"/>
    <w:tmpl w:val="CD8E41CE"/>
    <w:lvl w:ilvl="0" w:tplc="97FC0DEC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964CE"/>
    <w:multiLevelType w:val="hybridMultilevel"/>
    <w:tmpl w:val="673AA182"/>
    <w:lvl w:ilvl="0" w:tplc="DCDEC9FE">
      <w:start w:val="1"/>
      <w:numFmt w:val="bullet"/>
      <w:lvlText w:val="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67538"/>
    <w:multiLevelType w:val="hybridMultilevel"/>
    <w:tmpl w:val="6A8CDD3C"/>
    <w:lvl w:ilvl="0" w:tplc="97FC0DEC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68DF"/>
    <w:multiLevelType w:val="hybridMultilevel"/>
    <w:tmpl w:val="0464B2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90C59"/>
    <w:multiLevelType w:val="hybridMultilevel"/>
    <w:tmpl w:val="1708D5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B30B2"/>
    <w:multiLevelType w:val="hybridMultilevel"/>
    <w:tmpl w:val="C1D83088"/>
    <w:lvl w:ilvl="0" w:tplc="DCDEC9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B60AB"/>
    <w:multiLevelType w:val="hybridMultilevel"/>
    <w:tmpl w:val="865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0D38"/>
    <w:multiLevelType w:val="hybridMultilevel"/>
    <w:tmpl w:val="B478CBF6"/>
    <w:lvl w:ilvl="0" w:tplc="97FC0DEC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D1872"/>
    <w:multiLevelType w:val="multilevel"/>
    <w:tmpl w:val="FA74E5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9F0E78"/>
    <w:multiLevelType w:val="hybridMultilevel"/>
    <w:tmpl w:val="6FE04F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F568F"/>
    <w:multiLevelType w:val="hybridMultilevel"/>
    <w:tmpl w:val="0DB425D8"/>
    <w:lvl w:ilvl="0" w:tplc="48EABA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80014">
      <w:numFmt w:val="none"/>
      <w:lvlText w:val=""/>
      <w:lvlJc w:val="left"/>
      <w:pPr>
        <w:tabs>
          <w:tab w:val="num" w:pos="360"/>
        </w:tabs>
      </w:pPr>
    </w:lvl>
    <w:lvl w:ilvl="2" w:tplc="740A2E52">
      <w:numFmt w:val="none"/>
      <w:lvlText w:val=""/>
      <w:lvlJc w:val="left"/>
      <w:pPr>
        <w:tabs>
          <w:tab w:val="num" w:pos="360"/>
        </w:tabs>
      </w:pPr>
    </w:lvl>
    <w:lvl w:ilvl="3" w:tplc="4B08F1F8">
      <w:numFmt w:val="none"/>
      <w:lvlText w:val=""/>
      <w:lvlJc w:val="left"/>
      <w:pPr>
        <w:tabs>
          <w:tab w:val="num" w:pos="360"/>
        </w:tabs>
      </w:pPr>
    </w:lvl>
    <w:lvl w:ilvl="4" w:tplc="7F627810">
      <w:numFmt w:val="none"/>
      <w:lvlText w:val=""/>
      <w:lvlJc w:val="left"/>
      <w:pPr>
        <w:tabs>
          <w:tab w:val="num" w:pos="360"/>
        </w:tabs>
      </w:pPr>
    </w:lvl>
    <w:lvl w:ilvl="5" w:tplc="5CDAA20A">
      <w:numFmt w:val="none"/>
      <w:lvlText w:val=""/>
      <w:lvlJc w:val="left"/>
      <w:pPr>
        <w:tabs>
          <w:tab w:val="num" w:pos="360"/>
        </w:tabs>
      </w:pPr>
    </w:lvl>
    <w:lvl w:ilvl="6" w:tplc="D22A5166">
      <w:numFmt w:val="none"/>
      <w:lvlText w:val=""/>
      <w:lvlJc w:val="left"/>
      <w:pPr>
        <w:tabs>
          <w:tab w:val="num" w:pos="360"/>
        </w:tabs>
      </w:pPr>
    </w:lvl>
    <w:lvl w:ilvl="7" w:tplc="18FCFABC">
      <w:numFmt w:val="none"/>
      <w:lvlText w:val=""/>
      <w:lvlJc w:val="left"/>
      <w:pPr>
        <w:tabs>
          <w:tab w:val="num" w:pos="360"/>
        </w:tabs>
      </w:pPr>
    </w:lvl>
    <w:lvl w:ilvl="8" w:tplc="8772A7B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F7414A9"/>
    <w:multiLevelType w:val="hybridMultilevel"/>
    <w:tmpl w:val="95706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C6A85"/>
    <w:multiLevelType w:val="hybridMultilevel"/>
    <w:tmpl w:val="7E3AF5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DB"/>
    <w:rsid w:val="000E724C"/>
    <w:rsid w:val="001015ED"/>
    <w:rsid w:val="001F3448"/>
    <w:rsid w:val="003731AC"/>
    <w:rsid w:val="003768A3"/>
    <w:rsid w:val="00442C06"/>
    <w:rsid w:val="00484550"/>
    <w:rsid w:val="00643585"/>
    <w:rsid w:val="006826B5"/>
    <w:rsid w:val="006F4264"/>
    <w:rsid w:val="00767E9E"/>
    <w:rsid w:val="00794F6D"/>
    <w:rsid w:val="008A4E90"/>
    <w:rsid w:val="008E1441"/>
    <w:rsid w:val="00907E2A"/>
    <w:rsid w:val="009E63DA"/>
    <w:rsid w:val="00A17A43"/>
    <w:rsid w:val="00A95AAE"/>
    <w:rsid w:val="00AE1445"/>
    <w:rsid w:val="00AF1486"/>
    <w:rsid w:val="00B7033F"/>
    <w:rsid w:val="00B90DDB"/>
    <w:rsid w:val="00C10F3F"/>
    <w:rsid w:val="00C97C29"/>
    <w:rsid w:val="00CF4D97"/>
    <w:rsid w:val="00D749ED"/>
    <w:rsid w:val="00E504D1"/>
    <w:rsid w:val="00E55884"/>
    <w:rsid w:val="00EB67F8"/>
    <w:rsid w:val="00F4255C"/>
    <w:rsid w:val="00F70233"/>
    <w:rsid w:val="00F958E2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DA"/>
    <w:pPr>
      <w:ind w:left="720"/>
      <w:contextualSpacing/>
    </w:pPr>
  </w:style>
  <w:style w:type="paragraph" w:customStyle="1" w:styleId="Default">
    <w:name w:val="Default"/>
    <w:rsid w:val="009E6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5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_6"/>
    <w:basedOn w:val="a"/>
    <w:rsid w:val="00FF46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B255-35F8-46B8-87E3-E5D10747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13</cp:revision>
  <cp:lastPrinted>2015-09-14T10:19:00Z</cp:lastPrinted>
  <dcterms:created xsi:type="dcterms:W3CDTF">2013-09-09T12:00:00Z</dcterms:created>
  <dcterms:modified xsi:type="dcterms:W3CDTF">2015-09-14T10:31:00Z</dcterms:modified>
</cp:coreProperties>
</file>