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C" w:rsidRDefault="00F97F2C" w:rsidP="00F97F2C">
      <w:pPr>
        <w:shd w:val="clear" w:color="auto" w:fill="FFFFFF"/>
        <w:ind w:left="1099"/>
        <w:rPr>
          <w:color w:val="212121"/>
          <w:spacing w:val="-1"/>
        </w:rPr>
      </w:pPr>
      <w:r>
        <w:rPr>
          <w:b/>
        </w:rPr>
        <w:t xml:space="preserve"> </w:t>
      </w:r>
      <w:r>
        <w:rPr>
          <w:color w:val="212121"/>
          <w:spacing w:val="-1"/>
        </w:rPr>
        <w:t xml:space="preserve">                                                                                                                        </w:t>
      </w:r>
    </w:p>
    <w:p w:rsidR="00F97F2C" w:rsidRDefault="0031390D" w:rsidP="00F97F2C">
      <w:pPr>
        <w:shd w:val="clear" w:color="auto" w:fill="FFFFFF"/>
        <w:tabs>
          <w:tab w:val="left" w:pos="11624"/>
        </w:tabs>
        <w:spacing w:line="276" w:lineRule="auto"/>
        <w:ind w:right="46"/>
        <w:rPr>
          <w:u w:val="single"/>
        </w:rPr>
      </w:pPr>
      <w:r>
        <w:rPr>
          <w:noProof/>
          <w:color w:val="212121"/>
          <w:spacing w:val="-1"/>
        </w:rPr>
        <w:drawing>
          <wp:inline distT="0" distB="0" distL="0" distR="0">
            <wp:extent cx="6370465" cy="9867900"/>
            <wp:effectExtent l="19050" t="0" r="0" b="0"/>
            <wp:docPr id="1" name="Рисунок 1" descr="C:\Users\User\Desktop\Паспорт доступности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86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F2C">
        <w:lastRenderedPageBreak/>
        <w:t xml:space="preserve">пожилые; все возрастные категории): </w:t>
      </w:r>
      <w:r w:rsidR="00F97F2C" w:rsidRPr="005E1184">
        <w:t xml:space="preserve">  </w:t>
      </w:r>
      <w:r w:rsidR="00F97F2C" w:rsidRPr="005E1184">
        <w:rPr>
          <w:u w:val="single"/>
        </w:rPr>
        <w:t>все возрастные категории</w:t>
      </w:r>
      <w:r w:rsidR="005E1184">
        <w:t>__________________________</w:t>
      </w:r>
      <w:r w:rsidR="00F97F2C" w:rsidRPr="005E1184">
        <w:tab/>
      </w:r>
    </w:p>
    <w:p w:rsidR="00F97F2C" w:rsidRPr="00224CB0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</w:pPr>
      <w:r>
        <w:t>Категории  обслуживаемых инвалидов (инвалиды с нарушением опорно-двигательного аппарата; нарушениями з</w:t>
      </w:r>
      <w:r w:rsidR="005E1184">
        <w:t xml:space="preserve">рения, нарушениями слуха):  </w:t>
      </w:r>
      <w:r w:rsidR="005E1184" w:rsidRPr="00224CB0">
        <w:t xml:space="preserve"> </w:t>
      </w:r>
      <w:r w:rsidR="00224CB0" w:rsidRPr="00224CB0">
        <w:t>_</w:t>
      </w:r>
      <w:r w:rsidR="00EA22BF" w:rsidRPr="00EA22BF">
        <w:rPr>
          <w:u w:val="single"/>
        </w:rPr>
        <w:t xml:space="preserve"> инвалиды с нарушением опорно-двигательного аппарата </w:t>
      </w:r>
      <w:r w:rsidR="00224CB0" w:rsidRPr="00224CB0">
        <w:t xml:space="preserve">________________________________   </w:t>
      </w:r>
    </w:p>
    <w:p w:rsidR="00224CB0" w:rsidRPr="00EA22BF" w:rsidRDefault="00F97F2C" w:rsidP="00EA22BF">
      <w:pPr>
        <w:shd w:val="clear" w:color="auto" w:fill="FFFFFF"/>
        <w:tabs>
          <w:tab w:val="left" w:pos="11624"/>
        </w:tabs>
        <w:spacing w:line="276" w:lineRule="auto"/>
        <w:ind w:right="46"/>
      </w:pPr>
      <w:r>
        <w:t xml:space="preserve">  </w:t>
      </w:r>
    </w:p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III</w:t>
      </w:r>
      <w:r>
        <w:rPr>
          <w:b/>
        </w:rPr>
        <w:t xml:space="preserve">. </w:t>
      </w:r>
      <w:proofErr w:type="gramStart"/>
      <w:r>
        <w:rPr>
          <w:b/>
        </w:rPr>
        <w:t>Оценка  состояния</w:t>
      </w:r>
      <w:proofErr w:type="gramEnd"/>
      <w:r>
        <w:rPr>
          <w:b/>
        </w:rPr>
        <w:t xml:space="preserve"> и имеющихся недостатков в обеспечении условий</w:t>
      </w:r>
    </w:p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  <w:jc w:val="center"/>
        <w:rPr>
          <w:b/>
        </w:rPr>
      </w:pPr>
      <w:r>
        <w:rPr>
          <w:b/>
        </w:rPr>
        <w:t xml:space="preserve">        доступности для  инвалидов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7311"/>
        <w:gridCol w:w="1843"/>
      </w:tblGrid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</w:t>
            </w: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  №      </w:t>
            </w: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      </w:t>
            </w: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                    Основные показатели доступности для  инвалидов 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Оценка состояния и  имеющихся недостатков в обеспечении условий доступности для  инвалидов объекта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выделенные 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да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сменные кресла-коляски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адаптированные лифты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поручни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пандусы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да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подъемные платформы (аппарели)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раздвижные двери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доступные входные 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EA22BF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частично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да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надлежащие размещение оборудования и носителей информации, необходимых для обеспечения беспрепятственного доступа к 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частично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дублирование необходимой для  инвалидов, имеющих стойкие расстройства, а также надписей, знаков и иной текстовой и графической информации – знаки, </w:t>
            </w:r>
            <w:proofErr w:type="gramStart"/>
            <w:r>
              <w:t>выполненными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Дублирование необходимой для  инвалидов по слуху звуковой информации зрительной информацией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C" w:rsidRDefault="005403CA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нет</w:t>
            </w:r>
          </w:p>
        </w:tc>
      </w:tr>
      <w:tr w:rsidR="00F97F2C" w:rsidTr="00224CB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иные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</w:p>
        </w:tc>
      </w:tr>
    </w:tbl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</w:pPr>
    </w:p>
    <w:p w:rsidR="00224CB0" w:rsidRDefault="00224CB0" w:rsidP="00F97F2C">
      <w:pPr>
        <w:shd w:val="clear" w:color="auto" w:fill="FFFFFF"/>
        <w:tabs>
          <w:tab w:val="left" w:pos="11624"/>
        </w:tabs>
        <w:spacing w:line="276" w:lineRule="auto"/>
        <w:ind w:right="46"/>
      </w:pPr>
    </w:p>
    <w:p w:rsidR="00224CB0" w:rsidRDefault="00F97F2C" w:rsidP="00224CB0">
      <w:pPr>
        <w:shd w:val="clear" w:color="auto" w:fill="FFFFFF"/>
        <w:tabs>
          <w:tab w:val="left" w:pos="11624"/>
        </w:tabs>
        <w:spacing w:line="276" w:lineRule="auto"/>
        <w:ind w:right="46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Оценка состояния и имеющихся недостатков в обеспечении условий доступности </w:t>
      </w:r>
      <w:proofErr w:type="gramStart"/>
      <w:r>
        <w:rPr>
          <w:b/>
        </w:rPr>
        <w:t>для  инвалидов</w:t>
      </w:r>
      <w:proofErr w:type="gramEnd"/>
      <w:r>
        <w:rPr>
          <w:b/>
        </w:rPr>
        <w:t xml:space="preserve"> предоставляемых услуг</w:t>
      </w:r>
      <w:r w:rsidR="00224CB0">
        <w:t xml:space="preserve"> </w:t>
      </w:r>
    </w:p>
    <w:p w:rsidR="00224CB0" w:rsidRDefault="00224CB0" w:rsidP="00224CB0">
      <w:pPr>
        <w:shd w:val="clear" w:color="auto" w:fill="FFFFFF"/>
        <w:tabs>
          <w:tab w:val="left" w:pos="11624"/>
        </w:tabs>
        <w:spacing w:line="276" w:lineRule="auto"/>
        <w:ind w:right="46"/>
      </w:pPr>
      <w:r>
        <w:t xml:space="preserve"> </w:t>
      </w:r>
    </w:p>
    <w:tbl>
      <w:tblPr>
        <w:tblStyle w:val="a6"/>
        <w:tblW w:w="10031" w:type="dxa"/>
        <w:tblLayout w:type="fixed"/>
        <w:tblLook w:val="04A0"/>
      </w:tblPr>
      <w:tblGrid>
        <w:gridCol w:w="817"/>
        <w:gridCol w:w="7371"/>
        <w:gridCol w:w="1843"/>
      </w:tblGrid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  </w:t>
            </w:r>
          </w:p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</w:p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   №</w:t>
            </w:r>
          </w:p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24C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4CB0">
              <w:rPr>
                <w:sz w:val="24"/>
                <w:szCs w:val="24"/>
              </w:rPr>
              <w:t>/</w:t>
            </w:r>
            <w:proofErr w:type="spellStart"/>
            <w:r w:rsidRPr="00224C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</w:p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</w:p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843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Оценка состояния и имеющихся недостатков в обеспечении условий  </w:t>
            </w:r>
            <w:r w:rsidRPr="00224CB0">
              <w:rPr>
                <w:sz w:val="24"/>
                <w:szCs w:val="24"/>
              </w:rPr>
              <w:lastRenderedPageBreak/>
              <w:t>доступности для  инвалидов предоставляемой услуги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наличие при входе в объект вывески с названием  организации, графиков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843" w:type="dxa"/>
          </w:tcPr>
          <w:p w:rsidR="00224CB0" w:rsidRPr="00224CB0" w:rsidRDefault="005403CA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обеспечение  инвалидам помощи, необходимой для получения в  доступной  для них  форме информации о правилах  предоставления услуги, в том числе об оформлении необходимых для  получения услуги документов, о совершении ими необходимых для  получения  услуги действий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удовлетворительно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проведение инструктирования или обучения  сотрудников, предоставляющих услуги населению, для работы 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наличие  работников организаций, на которых административно-распорядительным актом возложено оказание  инвалидам помощи при  предоставлении им услуг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предоставление инвалидам по слуху, при  необходимости, услуги  с использованием русского  жестового языка, включая обеспечение допуска на объект </w:t>
            </w:r>
            <w:proofErr w:type="spellStart"/>
            <w:r w:rsidRPr="00224CB0">
              <w:rPr>
                <w:sz w:val="24"/>
                <w:szCs w:val="24"/>
              </w:rPr>
              <w:t>сурдопереводчика</w:t>
            </w:r>
            <w:proofErr w:type="spellEnd"/>
            <w:r w:rsidRPr="00224CB0">
              <w:rPr>
                <w:sz w:val="24"/>
                <w:szCs w:val="24"/>
              </w:rPr>
              <w:t xml:space="preserve">, </w:t>
            </w:r>
            <w:proofErr w:type="spellStart"/>
            <w:r w:rsidRPr="00224CB0">
              <w:rPr>
                <w:sz w:val="24"/>
                <w:szCs w:val="24"/>
              </w:rPr>
              <w:t>тифлопереводчика</w:t>
            </w:r>
            <w:proofErr w:type="spellEnd"/>
            <w:r w:rsidRPr="00224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proofErr w:type="gramStart"/>
            <w:r w:rsidRPr="00224CB0">
              <w:rPr>
                <w:sz w:val="24"/>
                <w:szCs w:val="24"/>
              </w:rPr>
              <w:t>(допуск на объект</w:t>
            </w:r>
            <w:proofErr w:type="gramEnd"/>
          </w:p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proofErr w:type="spellStart"/>
            <w:r w:rsidRPr="00224CB0">
              <w:rPr>
                <w:sz w:val="24"/>
                <w:szCs w:val="24"/>
              </w:rPr>
              <w:t>сурдопереводчика</w:t>
            </w:r>
            <w:proofErr w:type="spellEnd"/>
            <w:r w:rsidRPr="00224CB0">
              <w:rPr>
                <w:sz w:val="24"/>
                <w:szCs w:val="24"/>
              </w:rPr>
              <w:t>,</w:t>
            </w:r>
          </w:p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4CB0">
              <w:rPr>
                <w:sz w:val="24"/>
                <w:szCs w:val="24"/>
              </w:rPr>
              <w:t>тифлопереводчика</w:t>
            </w:r>
            <w:proofErr w:type="spellEnd"/>
            <w:r w:rsidRPr="00224CB0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соответствие  транспортных средств, используемых для  предоставления услуг населению, требованиям их доступности для инвалидов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(договор аренды авто)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обеспечение допускам на объект, в котором  предоставляются услуги, собаки-проводника при  наличии документа, подтверждающего ее  специальное обучение, выданного по форме и в порядке, утвержденном приказом Министерства труда и социальной защиты  Российской Федерации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наличие  в одном из помещений, предназначенных для  проверки массовых  мероприятий, индукционных петель и звукоусиливающей аппаратуры</w:t>
            </w:r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</w:p>
          <w:p w:rsidR="00224CB0" w:rsidRPr="00224CB0" w:rsidRDefault="00C15484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proofErr w:type="gramStart"/>
            <w:r w:rsidRPr="00224CB0">
              <w:rPr>
                <w:sz w:val="24"/>
                <w:szCs w:val="24"/>
              </w:rPr>
              <w:t>Адаптация официального сайта органа  и организации предоставляющих услуги в сфере   образования, для лиц с нарушением зрения (слабовидящих)</w:t>
            </w:r>
            <w:proofErr w:type="gramEnd"/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24CB0">
              <w:rPr>
                <w:sz w:val="24"/>
                <w:szCs w:val="24"/>
              </w:rPr>
              <w:t>тьютера</w:t>
            </w:r>
            <w:proofErr w:type="spellEnd"/>
          </w:p>
        </w:tc>
        <w:tc>
          <w:tcPr>
            <w:tcW w:w="1843" w:type="dxa"/>
          </w:tcPr>
          <w:p w:rsidR="00224CB0" w:rsidRPr="00224CB0" w:rsidRDefault="00224CB0" w:rsidP="005403CA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да</w:t>
            </w:r>
          </w:p>
        </w:tc>
      </w:tr>
      <w:tr w:rsidR="00224CB0" w:rsidTr="00224CB0">
        <w:tc>
          <w:tcPr>
            <w:tcW w:w="817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jc w:val="center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  <w:r w:rsidRPr="00224CB0">
              <w:rPr>
                <w:sz w:val="24"/>
                <w:szCs w:val="24"/>
              </w:rPr>
              <w:t>иные</w:t>
            </w:r>
          </w:p>
        </w:tc>
        <w:tc>
          <w:tcPr>
            <w:tcW w:w="1843" w:type="dxa"/>
          </w:tcPr>
          <w:p w:rsidR="00224CB0" w:rsidRPr="00224CB0" w:rsidRDefault="00224CB0" w:rsidP="00D67CC0">
            <w:pPr>
              <w:tabs>
                <w:tab w:val="left" w:pos="11624"/>
              </w:tabs>
              <w:spacing w:line="276" w:lineRule="auto"/>
              <w:ind w:right="46"/>
              <w:rPr>
                <w:sz w:val="24"/>
                <w:szCs w:val="24"/>
              </w:rPr>
            </w:pPr>
          </w:p>
        </w:tc>
      </w:tr>
    </w:tbl>
    <w:p w:rsidR="00224CB0" w:rsidRDefault="00224CB0" w:rsidP="00224CB0">
      <w:pPr>
        <w:shd w:val="clear" w:color="auto" w:fill="FFFFFF"/>
        <w:tabs>
          <w:tab w:val="left" w:pos="11624"/>
        </w:tabs>
        <w:spacing w:line="276" w:lineRule="auto"/>
        <w:ind w:right="46"/>
        <w:rPr>
          <w:b/>
        </w:rPr>
      </w:pPr>
    </w:p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Предлагаемые управленческие решения по срокам и объемам работ, необходимых </w:t>
      </w:r>
      <w:proofErr w:type="gramStart"/>
      <w:r>
        <w:rPr>
          <w:b/>
        </w:rPr>
        <w:t>для  проведения</w:t>
      </w:r>
      <w:proofErr w:type="gramEnd"/>
      <w:r>
        <w:rPr>
          <w:b/>
        </w:rPr>
        <w:t xml:space="preserve"> объекта и порядка  предоставления на нем услуг в соответствии с  требованиями законодательства Российской Федерации</w:t>
      </w:r>
    </w:p>
    <w:p w:rsidR="00224CB0" w:rsidRDefault="00224CB0" w:rsidP="00F97F2C">
      <w:pPr>
        <w:shd w:val="clear" w:color="auto" w:fill="FFFFFF"/>
        <w:tabs>
          <w:tab w:val="left" w:pos="11624"/>
        </w:tabs>
        <w:spacing w:line="276" w:lineRule="auto"/>
        <w:ind w:right="46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6758"/>
        <w:gridCol w:w="2388"/>
      </w:tblGrid>
      <w:tr w:rsidR="00F97F2C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rPr>
                <w:b/>
              </w:rPr>
            </w:pPr>
            <w:r>
              <w:rPr>
                <w:b/>
              </w:rPr>
              <w:lastRenderedPageBreak/>
              <w:t xml:space="preserve">  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Предлагаемые управленческие решения по объемам работ, необходимым для  приведения порядка  представления услуг в  соответствии 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               Сроки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приобретение  сменного кресла-коляски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2018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>изготовление  поручней на  входном пандусе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ноябрь 2016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>установка раздвижных дверей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2018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4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>оборудование пандусов  санитарно-гигиенических комнат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июль 2017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5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>изготовление нового  информационного стенда для обеспечения беспрепятственного доступа к информации лицея инвалидов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2017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6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оборудование помещений лицея надписями и </w:t>
            </w:r>
            <w:proofErr w:type="gramStart"/>
            <w:r>
              <w:t>знаками</w:t>
            </w:r>
            <w:proofErr w:type="gramEnd"/>
            <w:r>
              <w:t xml:space="preserve"> выполненными рельефно-точечным шрифтом Брайля на контрастном фоне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2018 г.</w:t>
            </w:r>
          </w:p>
        </w:tc>
      </w:tr>
      <w:tr w:rsidR="00C15484" w:rsidTr="00224CB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 w:rsidP="00EB278D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7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</w:pPr>
            <w:r>
              <w:t>обеспечение  дублирования необходимой для инвалидов по слуху звуковой информацией зрительной информацией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84" w:rsidRDefault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2018 г.</w:t>
            </w:r>
          </w:p>
        </w:tc>
      </w:tr>
    </w:tbl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6799"/>
        <w:gridCol w:w="2344"/>
      </w:tblGrid>
      <w:tr w:rsidR="00F97F2C" w:rsidTr="00224CB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rPr>
                <w:b/>
              </w:rPr>
            </w:pPr>
            <w:r>
              <w:rPr>
                <w:b/>
              </w:rPr>
              <w:t xml:space="preserve">  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>Предлагаемые управленческие решения по объемам работ, необходимым для  приведения порядка  представления услуг в  соответствии 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F97F2C" w:rsidRDefault="00F97F2C" w:rsidP="00C15484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Сроки</w:t>
            </w:r>
          </w:p>
        </w:tc>
      </w:tr>
      <w:tr w:rsidR="00F97F2C" w:rsidTr="00224CB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rPr>
                <w:highlight w:val="yellow"/>
              </w:rPr>
            </w:pPr>
            <w:r>
              <w:t xml:space="preserve"> Выполнение графика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 xml:space="preserve">2018 г. </w:t>
            </w:r>
          </w:p>
        </w:tc>
      </w:tr>
      <w:tr w:rsidR="00F97F2C" w:rsidTr="00224CB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Заключение договора  с </w:t>
            </w:r>
            <w:proofErr w:type="spellStart"/>
            <w:r>
              <w:t>сурдопереводчиком</w:t>
            </w:r>
            <w:proofErr w:type="spellEnd"/>
            <w:r>
              <w:t xml:space="preserve">, </w:t>
            </w:r>
            <w:proofErr w:type="spellStart"/>
            <w:r>
              <w:t>тифлопереводчиком</w:t>
            </w:r>
            <w:proofErr w:type="spellEnd"/>
            <w:r>
              <w:t xml:space="preserve"> на оказание услуг с использованием русского  жестового языка (при необходимости)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 xml:space="preserve">2017 г. </w:t>
            </w:r>
          </w:p>
        </w:tc>
      </w:tr>
      <w:tr w:rsidR="00F97F2C" w:rsidTr="00224CB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</w:pPr>
            <w:r>
              <w:t xml:space="preserve"> Установка в одном из  помещений лицея, предназначенных для проведения  массовых мероприятий индукционных петель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2C" w:rsidRDefault="00F97F2C">
            <w:pPr>
              <w:tabs>
                <w:tab w:val="left" w:pos="11624"/>
              </w:tabs>
              <w:spacing w:line="276" w:lineRule="auto"/>
              <w:ind w:right="46"/>
              <w:jc w:val="center"/>
            </w:pPr>
            <w:r>
              <w:t xml:space="preserve">2017 г. </w:t>
            </w:r>
          </w:p>
        </w:tc>
      </w:tr>
    </w:tbl>
    <w:p w:rsidR="00F97F2C" w:rsidRDefault="00F97F2C" w:rsidP="00F97F2C">
      <w:pPr>
        <w:shd w:val="clear" w:color="auto" w:fill="FFFFFF"/>
        <w:tabs>
          <w:tab w:val="left" w:pos="11624"/>
        </w:tabs>
        <w:spacing w:line="276" w:lineRule="auto"/>
        <w:ind w:right="46"/>
        <w:rPr>
          <w:b/>
        </w:rPr>
      </w:pPr>
    </w:p>
    <w:p w:rsidR="00217DD6" w:rsidRDefault="00217DD6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p w:rsidR="00A02A49" w:rsidRDefault="00A02A49" w:rsidP="00217DD6"/>
    <w:sectPr w:rsidR="00A02A49" w:rsidSect="005E1184">
      <w:pgSz w:w="11906" w:h="16838"/>
      <w:pgMar w:top="567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BD4"/>
    <w:multiLevelType w:val="hybridMultilevel"/>
    <w:tmpl w:val="432E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346C"/>
    <w:multiLevelType w:val="hybridMultilevel"/>
    <w:tmpl w:val="432E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BA"/>
    <w:rsid w:val="00115671"/>
    <w:rsid w:val="001C70EF"/>
    <w:rsid w:val="001F7C90"/>
    <w:rsid w:val="00217DD6"/>
    <w:rsid w:val="00224CB0"/>
    <w:rsid w:val="0031390D"/>
    <w:rsid w:val="0035718C"/>
    <w:rsid w:val="0044217C"/>
    <w:rsid w:val="00450A26"/>
    <w:rsid w:val="00454781"/>
    <w:rsid w:val="00486ED5"/>
    <w:rsid w:val="005403CA"/>
    <w:rsid w:val="00581CAC"/>
    <w:rsid w:val="005D12CD"/>
    <w:rsid w:val="005E1184"/>
    <w:rsid w:val="006515B7"/>
    <w:rsid w:val="007058F1"/>
    <w:rsid w:val="007477CE"/>
    <w:rsid w:val="007853C4"/>
    <w:rsid w:val="007A77BA"/>
    <w:rsid w:val="008A4831"/>
    <w:rsid w:val="0091013A"/>
    <w:rsid w:val="009B1FD4"/>
    <w:rsid w:val="00A02A49"/>
    <w:rsid w:val="00A26475"/>
    <w:rsid w:val="00A54033"/>
    <w:rsid w:val="00BD23AC"/>
    <w:rsid w:val="00BE3E8C"/>
    <w:rsid w:val="00C15484"/>
    <w:rsid w:val="00CD4528"/>
    <w:rsid w:val="00D264AF"/>
    <w:rsid w:val="00DB6F45"/>
    <w:rsid w:val="00EA22BF"/>
    <w:rsid w:val="00F9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pacing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1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2006-12-31T23:28:00Z</cp:lastPrinted>
  <dcterms:created xsi:type="dcterms:W3CDTF">2006-12-31T23:04:00Z</dcterms:created>
  <dcterms:modified xsi:type="dcterms:W3CDTF">2017-06-08T11:24:00Z</dcterms:modified>
</cp:coreProperties>
</file>